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3730" w:rsidRPr="00701030" w:rsidRDefault="005E7DD2" w:rsidP="00701030">
      <w:pPr>
        <w:spacing w:after="0" w:line="240" w:lineRule="auto"/>
        <w:jc w:val="center"/>
        <w:rPr>
          <w:rFonts w:ascii="Times New Roman" w:hAnsi="Times New Roman"/>
          <w:sz w:val="24"/>
          <w:szCs w:val="24"/>
          <w:lang w:val="kk-KZ"/>
        </w:rPr>
      </w:pPr>
      <w:proofErr w:type="spellStart"/>
      <w:r>
        <w:rPr>
          <w:rFonts w:ascii="Times New Roman" w:hAnsi="Times New Roman"/>
          <w:sz w:val="24"/>
          <w:szCs w:val="24"/>
        </w:rPr>
        <w:t>Тапсырма</w:t>
      </w:r>
      <w:proofErr w:type="spellEnd"/>
      <w:r>
        <w:rPr>
          <w:rFonts w:ascii="Times New Roman" w:hAnsi="Times New Roman"/>
          <w:sz w:val="24"/>
          <w:szCs w:val="24"/>
        </w:rPr>
        <w:t xml:space="preserve"> </w:t>
      </w:r>
      <w:r w:rsidR="00303730" w:rsidRPr="00701030">
        <w:rPr>
          <w:rFonts w:ascii="Times New Roman" w:hAnsi="Times New Roman"/>
          <w:sz w:val="24"/>
          <w:szCs w:val="24"/>
        </w:rPr>
        <w:t xml:space="preserve">1 Кен </w:t>
      </w:r>
      <w:proofErr w:type="spellStart"/>
      <w:r w:rsidR="00303730" w:rsidRPr="00701030">
        <w:rPr>
          <w:rFonts w:ascii="Times New Roman" w:hAnsi="Times New Roman"/>
          <w:sz w:val="24"/>
          <w:szCs w:val="24"/>
        </w:rPr>
        <w:t>ісінің</w:t>
      </w:r>
      <w:proofErr w:type="spellEnd"/>
      <w:r w:rsidR="00303730" w:rsidRPr="00701030">
        <w:rPr>
          <w:rFonts w:ascii="Times New Roman" w:hAnsi="Times New Roman"/>
          <w:sz w:val="24"/>
          <w:szCs w:val="24"/>
        </w:rPr>
        <w:t xml:space="preserve"> даму </w:t>
      </w:r>
      <w:proofErr w:type="spellStart"/>
      <w:r w:rsidR="00303730" w:rsidRPr="00701030">
        <w:rPr>
          <w:rFonts w:ascii="Times New Roman" w:hAnsi="Times New Roman"/>
          <w:sz w:val="24"/>
          <w:szCs w:val="24"/>
        </w:rPr>
        <w:t>тарихы</w:t>
      </w:r>
      <w:proofErr w:type="spellEnd"/>
    </w:p>
    <w:p w:rsidR="00303730" w:rsidRPr="00701030" w:rsidRDefault="00303730" w:rsidP="00701030">
      <w:pPr>
        <w:spacing w:after="0" w:line="240" w:lineRule="auto"/>
        <w:ind w:firstLine="709"/>
        <w:jc w:val="both"/>
        <w:rPr>
          <w:rFonts w:ascii="Times New Roman" w:hAnsi="Times New Roman"/>
          <w:sz w:val="24"/>
          <w:szCs w:val="24"/>
          <w:lang w:val="kk-KZ"/>
        </w:rPr>
      </w:pPr>
    </w:p>
    <w:p w:rsidR="00303730" w:rsidRPr="00701030" w:rsidRDefault="00303730" w:rsidP="00701030">
      <w:pPr>
        <w:spacing w:after="0" w:line="240" w:lineRule="auto"/>
        <w:ind w:firstLine="709"/>
        <w:jc w:val="both"/>
        <w:rPr>
          <w:rFonts w:ascii="Times New Roman" w:hAnsi="Times New Roman"/>
          <w:sz w:val="24"/>
          <w:szCs w:val="24"/>
          <w:lang w:val="kk-KZ"/>
        </w:rPr>
      </w:pPr>
      <w:r w:rsidRPr="00701030">
        <w:rPr>
          <w:rFonts w:ascii="Times New Roman" w:hAnsi="Times New Roman"/>
          <w:sz w:val="24"/>
          <w:szCs w:val="24"/>
          <w:lang w:val="kk-KZ"/>
        </w:rPr>
        <w:t>Тау-кен ісі дегеніміз - жер қойнауын игеру бой</w:t>
      </w:r>
      <w:r w:rsidR="008950A2">
        <w:rPr>
          <w:rFonts w:ascii="Times New Roman" w:hAnsi="Times New Roman"/>
          <w:sz w:val="24"/>
          <w:szCs w:val="24"/>
          <w:lang w:val="kk-KZ"/>
        </w:rPr>
        <w:t>ынша адамдардың қызметінің аймағ</w:t>
      </w:r>
      <w:r w:rsidRPr="00701030">
        <w:rPr>
          <w:rFonts w:ascii="Times New Roman" w:hAnsi="Times New Roman"/>
          <w:sz w:val="24"/>
          <w:szCs w:val="24"/>
          <w:lang w:val="kk-KZ"/>
        </w:rPr>
        <w:t>ы. Ол жер қыртысына ба</w:t>
      </w:r>
      <w:r w:rsidR="008950A2">
        <w:rPr>
          <w:rFonts w:ascii="Times New Roman" w:hAnsi="Times New Roman"/>
          <w:sz w:val="24"/>
          <w:szCs w:val="24"/>
          <w:lang w:val="kk-KZ"/>
        </w:rPr>
        <w:t>рлық түрдегі техногенді жерлері</w:t>
      </w:r>
      <w:r w:rsidRPr="00701030">
        <w:rPr>
          <w:rFonts w:ascii="Times New Roman" w:hAnsi="Times New Roman"/>
          <w:sz w:val="24"/>
          <w:szCs w:val="24"/>
          <w:lang w:val="kk-KZ"/>
        </w:rPr>
        <w:t xml:space="preserve">  негізінде пайдалы қазбаларды алудан, оларды алғашқы өңдеуден өткізуден және тау-кен технологияларымен байланысты ғылыми зерттеулерден тұрады.</w:t>
      </w:r>
    </w:p>
    <w:p w:rsidR="00303730" w:rsidRPr="00701030" w:rsidRDefault="00303730" w:rsidP="00701030">
      <w:pPr>
        <w:spacing w:after="0" w:line="240" w:lineRule="auto"/>
        <w:ind w:firstLine="709"/>
        <w:jc w:val="both"/>
        <w:rPr>
          <w:rFonts w:ascii="Times New Roman" w:hAnsi="Times New Roman"/>
          <w:sz w:val="24"/>
          <w:szCs w:val="24"/>
          <w:lang w:val="kk-KZ"/>
        </w:rPr>
      </w:pPr>
      <w:r w:rsidRPr="00701030">
        <w:rPr>
          <w:rFonts w:ascii="Times New Roman" w:hAnsi="Times New Roman"/>
          <w:sz w:val="24"/>
          <w:szCs w:val="24"/>
          <w:lang w:val="kk-KZ"/>
        </w:rPr>
        <w:t xml:space="preserve">Кен ісі әр жерледе, әр түрлі уақытта дамыды. Тас дәуірінің  археологиялық көздері Африкада, Еуропада және Азияда табылған. </w:t>
      </w:r>
    </w:p>
    <w:p w:rsidR="00303730" w:rsidRPr="00701030" w:rsidRDefault="00303730" w:rsidP="00701030">
      <w:pPr>
        <w:spacing w:after="0" w:line="240" w:lineRule="auto"/>
        <w:ind w:firstLine="709"/>
        <w:jc w:val="both"/>
        <w:rPr>
          <w:rFonts w:ascii="Times New Roman" w:hAnsi="Times New Roman"/>
          <w:sz w:val="24"/>
          <w:szCs w:val="24"/>
          <w:lang w:val="kk-KZ"/>
        </w:rPr>
      </w:pPr>
      <w:r w:rsidRPr="00701030">
        <w:rPr>
          <w:rFonts w:ascii="Times New Roman" w:hAnsi="Times New Roman"/>
          <w:sz w:val="24"/>
          <w:szCs w:val="24"/>
          <w:lang w:val="kk-KZ"/>
        </w:rPr>
        <w:t xml:space="preserve">Мыс пен қола дәуірі Жерорта теңізі, кіші Азияда, Альпі тауларында, Оралда, Қазақстанда табылған. Темір дәуірі Кіші және Орта Азияда, Жапонияда, Батыс Еуропада дамыған. Тау-кен ісінің дамуымен қатар, пайдалы қазбалардың да дамуы өсті. Тас дәуірінде кенсіз, минералды шикізат  б.з.д. VII-V мыңжылдықта түрлі-түсті металдар (мыс, алтын, қалайы). Б.з.д IX-VIIIғғ темір рудалары пайда болды. Орта ғасырларда жанатын пайдалы қазбалар (мұнай, көмір), ал XX ғ радиоактивті кендер пайда болды. Тау-кен ісінің дамуын анықтайтын негізгі факторлардың бірі- кен өндірісінің құрылғылары болып табылады. Осы құрылғыларға байланысты тас дәуірінің даму этаптары: </w:t>
      </w:r>
    </w:p>
    <w:p w:rsidR="00303730" w:rsidRPr="00701030" w:rsidRDefault="00303730" w:rsidP="00701030">
      <w:pPr>
        <w:spacing w:after="0" w:line="240" w:lineRule="auto"/>
        <w:ind w:firstLine="709"/>
        <w:jc w:val="both"/>
        <w:rPr>
          <w:rFonts w:ascii="Times New Roman" w:hAnsi="Times New Roman"/>
          <w:sz w:val="24"/>
          <w:szCs w:val="24"/>
          <w:lang w:val="kk-KZ"/>
        </w:rPr>
      </w:pPr>
      <w:r w:rsidRPr="00701030">
        <w:rPr>
          <w:rFonts w:ascii="Times New Roman" w:hAnsi="Times New Roman"/>
          <w:sz w:val="24"/>
          <w:szCs w:val="24"/>
          <w:lang w:val="kk-KZ"/>
        </w:rPr>
        <w:t xml:space="preserve">1 )Жинау </w:t>
      </w:r>
    </w:p>
    <w:p w:rsidR="00303730" w:rsidRPr="00701030" w:rsidRDefault="00303730" w:rsidP="00701030">
      <w:pPr>
        <w:spacing w:after="0" w:line="240" w:lineRule="auto"/>
        <w:ind w:firstLine="709"/>
        <w:jc w:val="both"/>
        <w:rPr>
          <w:rFonts w:ascii="Times New Roman" w:hAnsi="Times New Roman"/>
          <w:sz w:val="24"/>
          <w:szCs w:val="24"/>
          <w:lang w:val="kk-KZ"/>
        </w:rPr>
      </w:pPr>
      <w:r w:rsidRPr="00701030">
        <w:rPr>
          <w:rFonts w:ascii="Times New Roman" w:hAnsi="Times New Roman"/>
          <w:sz w:val="24"/>
          <w:szCs w:val="24"/>
          <w:lang w:val="kk-KZ"/>
        </w:rPr>
        <w:t xml:space="preserve">2) Жер бетінен қазу </w:t>
      </w:r>
    </w:p>
    <w:p w:rsidR="00303730" w:rsidRPr="00701030" w:rsidRDefault="00303730" w:rsidP="00701030">
      <w:pPr>
        <w:spacing w:after="0" w:line="240" w:lineRule="auto"/>
        <w:ind w:firstLine="709"/>
        <w:jc w:val="both"/>
        <w:rPr>
          <w:rFonts w:ascii="Times New Roman" w:hAnsi="Times New Roman"/>
          <w:sz w:val="24"/>
          <w:szCs w:val="24"/>
          <w:lang w:val="kk-KZ"/>
        </w:rPr>
      </w:pPr>
      <w:r w:rsidRPr="00701030">
        <w:rPr>
          <w:rFonts w:ascii="Times New Roman" w:hAnsi="Times New Roman"/>
          <w:sz w:val="24"/>
          <w:szCs w:val="24"/>
          <w:lang w:val="kk-KZ"/>
        </w:rPr>
        <w:t>3) Шұңқырлардың көмегімен қазу</w:t>
      </w:r>
    </w:p>
    <w:p w:rsidR="00303730" w:rsidRDefault="00303730" w:rsidP="00701030">
      <w:pPr>
        <w:spacing w:after="0" w:line="240" w:lineRule="auto"/>
        <w:ind w:firstLine="709"/>
        <w:jc w:val="both"/>
        <w:rPr>
          <w:rFonts w:ascii="Times New Roman" w:hAnsi="Times New Roman"/>
          <w:sz w:val="24"/>
          <w:szCs w:val="24"/>
          <w:lang w:val="kk-KZ"/>
        </w:rPr>
      </w:pPr>
      <w:r w:rsidRPr="00701030">
        <w:rPr>
          <w:rFonts w:ascii="Times New Roman" w:hAnsi="Times New Roman"/>
          <w:sz w:val="24"/>
          <w:szCs w:val="24"/>
          <w:lang w:val="kk-KZ"/>
        </w:rPr>
        <w:t>4) Кертпешті игеру</w:t>
      </w:r>
    </w:p>
    <w:p w:rsidR="00FC4369" w:rsidRDefault="00FC4369" w:rsidP="00701030">
      <w:pPr>
        <w:spacing w:after="0" w:line="240" w:lineRule="auto"/>
        <w:ind w:firstLine="709"/>
        <w:jc w:val="both"/>
        <w:rPr>
          <w:rFonts w:ascii="Times New Roman" w:hAnsi="Times New Roman"/>
          <w:sz w:val="24"/>
          <w:szCs w:val="24"/>
          <w:lang w:val="kk-KZ"/>
        </w:rPr>
      </w:pP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1. ЖЕРАСТЫ ТАУ ҚАЗБАСЫН ЖҮРГІЗУ</w:t>
      </w:r>
    </w:p>
    <w:p w:rsidR="00FC4369" w:rsidRPr="00FC4369" w:rsidRDefault="00FC4369" w:rsidP="00FC4369">
      <w:pPr>
        <w:spacing w:after="0" w:line="240" w:lineRule="auto"/>
        <w:ind w:firstLine="709"/>
        <w:jc w:val="both"/>
        <w:rPr>
          <w:rFonts w:ascii="Times New Roman" w:hAnsi="Times New Roman"/>
          <w:sz w:val="24"/>
          <w:szCs w:val="24"/>
          <w:lang w:val="kk-KZ"/>
        </w:rPr>
      </w:pP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Тау қазбасының көлденең қимасының өлшемі мен пішіні мен тау қазбасын жүргізу жұмыстарының әдісін таңдау, үңгілеу жұмыстарын жүргізудің техникалық жабдықтарын таңдау, жыныстың және пайдалы кенді тасымалдау, тиеу, желдету бұрғылау жару кешенінің сұрақтарын шешу, бекіту, жол төсеулері, суағар жырашығының жабдығы, жұмысты ұйымдастыру және есептік технико-экономикалық көрсеткіштері енетін тау қазбасын жүргізу жоба бойынша жүзеге асырылады.</w:t>
      </w:r>
    </w:p>
    <w:p w:rsidR="00FC4369" w:rsidRPr="00FC4369" w:rsidRDefault="00FC4369" w:rsidP="00FC4369">
      <w:pPr>
        <w:spacing w:after="0" w:line="240" w:lineRule="auto"/>
        <w:ind w:firstLine="709"/>
        <w:jc w:val="both"/>
        <w:rPr>
          <w:rFonts w:ascii="Times New Roman" w:hAnsi="Times New Roman"/>
          <w:sz w:val="24"/>
          <w:szCs w:val="24"/>
          <w:lang w:val="kk-KZ"/>
        </w:rPr>
      </w:pP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 xml:space="preserve">1.1 Қазбаның көлденең қимасының өлшемдерін анықтау </w:t>
      </w:r>
    </w:p>
    <w:p w:rsidR="00FC4369" w:rsidRPr="00FC4369" w:rsidRDefault="00FC4369" w:rsidP="00FC4369">
      <w:pPr>
        <w:spacing w:after="0" w:line="240" w:lineRule="auto"/>
        <w:ind w:firstLine="709"/>
        <w:jc w:val="both"/>
        <w:rPr>
          <w:rFonts w:ascii="Times New Roman" w:hAnsi="Times New Roman"/>
          <w:sz w:val="24"/>
          <w:szCs w:val="24"/>
          <w:lang w:val="kk-KZ"/>
        </w:rPr>
      </w:pP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 xml:space="preserve">Қазбаның көлденең қимасының мөлшері (ені, биіктігі, диаметрі және ауданы) оның тағайындалуына, тасымалдау және басқа да жабдықтардың габаритіне, адамдардың орын ауыстыру әдісіне, қазбада жүретін ауаның саны, қабылданған көлденең қиманың формасына байланысты және  графикалық және аналитикалық екі әдісә бойынша анықталады. Осы екі көрсеткіштерден алынған көлденең қима ауданының 2 мәнінің үлкені алынады. </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 xml:space="preserve">Графикалық әдістің мәні келесіден тұрады. Қағазға қауіпсіздік ережелерімен қаралған, белгілі бір масштабта қазба қимасы бойынша орналасатын көліктік және   басқа жабдықтардың максималды негізгі мөлшерлері, бөлек механизмдер арасындағы саңылау және арасындағы арақашықтық, жабдықтар арасындағы және    қазбаның қауіпсіздік ережесіне (ҚЕ) сай әдеттегі бекітпемен салынады. Содан соң орналасқан жабдықтар айналасына көлденең қиманың қалпына сай келетін қазбаның периметрін сызады және де қазбаның ауданын, басқа да өлшемдерін табады. </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Тау қазбасының көлденең қимасының өлшемдерін графикалық әдіспен анықтау үшін келесі анықтамалар керек:</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1.1.1</w:t>
      </w:r>
      <w:r w:rsidRPr="00FC4369">
        <w:rPr>
          <w:rFonts w:ascii="Times New Roman" w:hAnsi="Times New Roman"/>
          <w:sz w:val="24"/>
          <w:szCs w:val="24"/>
          <w:lang w:val="kk-KZ"/>
        </w:rPr>
        <w:tab/>
        <w:t xml:space="preserve">Көліктік және басқа да жабдықтың түрі және өлшемдері; сондай-ақ жабдықтың қарамынан басқа олардың көлемін (сыйымдылығын) білу қажет. Мысалы, вагонеткалар сыйымдылығы бойынша жол төсегіштер үшін рельс түрін таңдайды, ал рельс түрі бойынша рельстік жолдың жоғарғы құрылым элементтерінің өлшемін орнатады;  скиптің және вагонетканың сыйымдылығы бойынша есептік формулаға </w:t>
      </w:r>
      <w:r w:rsidRPr="00FC4369">
        <w:rPr>
          <w:rFonts w:ascii="Times New Roman" w:hAnsi="Times New Roman"/>
          <w:sz w:val="24"/>
          <w:szCs w:val="24"/>
          <w:lang w:val="kk-KZ"/>
        </w:rPr>
        <w:lastRenderedPageBreak/>
        <w:t xml:space="preserve">кіретін, керекті, соңғы есептеуде ұңғы қимасының өлшемдерін анықтау үшін дыбыс үзілісін (көтерме өзекті жүктеуге және жөнелтуге жұмсалған уақыт)  орнатады. </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1.1.2 Арақашықтықтар (байланыс сымының іліну биіктігі, байланыс сымының жоғарғыдан қашықтығы, адамдарға арналған өткізгіш биіктігі және осы биіктіктегі оның ені және т.б.), саңылаулар (жабдықтар арасындағы және соңғы және әдеттегі креп арасындағы) және қауіпсіздік ережелерімен қаралған  кейбір жарық қазбаларының өлшемдері (трапециялық және тікбұрышты қалыптың және тағы басқаларының қазбаның минималды биіктігі).</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1.1.3 Берілген қазба бойынша тасымалданатын, газ бойынша шахтаның санаты, ауаның шектік қозғалу жылдамдығы және қазбаның көлденең қимасының қалпын жобалайтын пайдалы қазбалардың тәуліктік, сағаттық өндірілуі. Егер скиптің немесе вагонетканың сыйымдылығы я болмаса конвейер лентасының ені, я тоқарбаның түрі тапсырманың шартында берілмесе, онда оларды есептейді немесе есептің шарты сай берілген қазба бойынша қажетті (берілген) жүктің санын тасымалдауды қамтамасыз ету техникалық сипаттамасы бойынша таңдайды. Газ бойынша шахтаның санатына байланысты тоқарбаның түрін таңдайды, берілген қазба бойынша өтетін оның қозғалысының шектік жылдамдығында қажетті ауа мөлшерін анықтайды.</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 xml:space="preserve">Берілген шарт негізінде ең алдымен қазба қимасының негізгі  өлшемдерін табады. Көлденең және еңіс қазбалар үшін жылжымалы құрамның немесе конвейерлі құрылғының жоғарғы жиек деңгейінде жарық қазбаның ені ең бастысы болып саналады. Кейіннен қиманың әр түрлі өлшемдерінің арасында болатын  графикалық немесе аналитикалық байланысын пайдаланып қалған барлық өлшемдерді анықтайды. </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 xml:space="preserve">Аналитикалық әдіс графикалық әдіспен алынған ауа жылдамдығының қозғалысы бойынша жарық қазбаның көлденең қимасының ауданын тексеруге теңеседі: </w:t>
      </w:r>
    </w:p>
    <w:p w:rsidR="00FC4369" w:rsidRPr="00FC4369" w:rsidRDefault="00FC4369" w:rsidP="00FC4369">
      <w:pPr>
        <w:spacing w:after="0" w:line="240" w:lineRule="auto"/>
        <w:ind w:firstLine="709"/>
        <w:jc w:val="both"/>
        <w:rPr>
          <w:rFonts w:ascii="Times New Roman" w:hAnsi="Times New Roman"/>
          <w:sz w:val="24"/>
          <w:szCs w:val="24"/>
          <w:lang w:val="kk-KZ"/>
        </w:rPr>
      </w:pP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ab/>
      </w:r>
      <w:r w:rsidR="003B63E3">
        <w:rPr>
          <w:rFonts w:ascii="Times New Roman" w:hAnsi="Times New Roman"/>
          <w:sz w:val="24"/>
          <w:szCs w:val="24"/>
          <w:lang w:val="kk-KZ"/>
        </w:rPr>
        <w:t xml:space="preserve">                           </w:t>
      </w:r>
      <w:r w:rsidR="003B63E3" w:rsidRPr="003B63E3">
        <w:rPr>
          <w:rFonts w:ascii="Times New Roman" w:eastAsia="Times New Roman" w:hAnsi="Times New Roman"/>
          <w:i/>
          <w:sz w:val="28"/>
          <w:szCs w:val="20"/>
          <w:lang w:val="kk-KZ" w:eastAsia="ru-RU"/>
        </w:rPr>
        <w:t>v</w:t>
      </w:r>
      <w:r w:rsidR="003B63E3" w:rsidRPr="003B63E3">
        <w:rPr>
          <w:rFonts w:ascii="Times New Roman" w:eastAsia="Times New Roman" w:hAnsi="Times New Roman"/>
          <w:sz w:val="28"/>
          <w:szCs w:val="20"/>
          <w:vertAlign w:val="subscript"/>
          <w:lang w:val="kk-KZ" w:eastAsia="ru-RU"/>
        </w:rPr>
        <w:t>д</w:t>
      </w:r>
      <w:r w:rsidR="003B63E3" w:rsidRPr="003B63E3">
        <w:rPr>
          <w:rFonts w:ascii="Times New Roman" w:eastAsia="Times New Roman" w:hAnsi="Times New Roman"/>
          <w:sz w:val="28"/>
          <w:szCs w:val="20"/>
          <w:lang w:val="kk-KZ" w:eastAsia="ru-RU"/>
        </w:rPr>
        <w:t xml:space="preserve"> ≤</w:t>
      </w:r>
      <w:r w:rsidR="003B63E3" w:rsidRPr="003B63E3">
        <w:rPr>
          <w:rFonts w:ascii="Times New Roman" w:eastAsia="Times New Roman" w:hAnsi="Times New Roman"/>
          <w:position w:val="-30"/>
          <w:sz w:val="28"/>
          <w:szCs w:val="20"/>
          <w:lang w:eastAsia="ru-RU"/>
        </w:rPr>
        <w:object w:dxaOrig="4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25pt;height:33.75pt" o:ole="" fillcolor="window">
            <v:imagedata r:id="rId5" o:title=""/>
          </v:shape>
          <o:OLEObject Type="Embed" ProgID="Equation.3" ShapeID="_x0000_i1025" DrawAspect="Content" ObjectID="_1659994596" r:id="rId6"/>
        </w:object>
      </w:r>
      <w:r w:rsidRPr="00FC4369">
        <w:rPr>
          <w:rFonts w:ascii="Times New Roman" w:hAnsi="Times New Roman"/>
          <w:sz w:val="24"/>
          <w:szCs w:val="24"/>
          <w:lang w:val="kk-KZ"/>
        </w:rPr>
        <w:tab/>
      </w:r>
      <w:r w:rsidRPr="00FC4369">
        <w:rPr>
          <w:rFonts w:ascii="Times New Roman" w:hAnsi="Times New Roman"/>
          <w:sz w:val="24"/>
          <w:szCs w:val="24"/>
          <w:lang w:val="kk-KZ"/>
        </w:rPr>
        <w:tab/>
      </w:r>
      <w:r w:rsidRPr="00FC4369">
        <w:rPr>
          <w:rFonts w:ascii="Times New Roman" w:hAnsi="Times New Roman"/>
          <w:sz w:val="24"/>
          <w:szCs w:val="24"/>
          <w:lang w:val="kk-KZ"/>
        </w:rPr>
        <w:tab/>
      </w:r>
      <w:r w:rsidRPr="00FC4369">
        <w:rPr>
          <w:rFonts w:ascii="Times New Roman" w:hAnsi="Times New Roman"/>
          <w:sz w:val="24"/>
          <w:szCs w:val="24"/>
          <w:lang w:val="kk-KZ"/>
        </w:rPr>
        <w:tab/>
        <w:t>(1)</w:t>
      </w:r>
    </w:p>
    <w:p w:rsidR="00FC4369" w:rsidRPr="00FC4369" w:rsidRDefault="00FC4369" w:rsidP="00FC4369">
      <w:pPr>
        <w:spacing w:after="0" w:line="240" w:lineRule="auto"/>
        <w:ind w:firstLine="709"/>
        <w:jc w:val="both"/>
        <w:rPr>
          <w:rFonts w:ascii="Times New Roman" w:hAnsi="Times New Roman"/>
          <w:sz w:val="24"/>
          <w:szCs w:val="24"/>
          <w:lang w:val="kk-KZ"/>
        </w:rPr>
      </w:pP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мұндағы v</w:t>
      </w:r>
      <w:r w:rsidRPr="003B63E3">
        <w:rPr>
          <w:rFonts w:ascii="Times New Roman" w:hAnsi="Times New Roman"/>
          <w:sz w:val="24"/>
          <w:szCs w:val="24"/>
          <w:vertAlign w:val="subscript"/>
          <w:lang w:val="kk-KZ"/>
        </w:rPr>
        <w:t>д</w:t>
      </w:r>
      <w:r w:rsidRPr="00FC4369">
        <w:rPr>
          <w:rFonts w:ascii="Times New Roman" w:hAnsi="Times New Roman"/>
          <w:sz w:val="24"/>
          <w:szCs w:val="24"/>
          <w:lang w:val="kk-KZ"/>
        </w:rPr>
        <w:t xml:space="preserve"> – қазба бойынша қауіпсіздік ережелерімен шектік рұқсат етілген ауа жылдамдығы, м/с;</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Q – қазбаға түсуі тиіс ауа мөлшері, м/с;</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S</w:t>
      </w:r>
      <w:r w:rsidRPr="003B63E3">
        <w:rPr>
          <w:rFonts w:ascii="Times New Roman" w:hAnsi="Times New Roman"/>
          <w:sz w:val="24"/>
          <w:szCs w:val="24"/>
          <w:vertAlign w:val="subscript"/>
          <w:lang w:val="kk-KZ"/>
        </w:rPr>
        <w:t>св</w:t>
      </w:r>
      <w:r w:rsidRPr="00FC4369">
        <w:rPr>
          <w:rFonts w:ascii="Times New Roman" w:hAnsi="Times New Roman"/>
          <w:sz w:val="24"/>
          <w:szCs w:val="24"/>
          <w:lang w:val="kk-KZ"/>
        </w:rPr>
        <w:t xml:space="preserve"> – графикалық әдіспен алынған шөгуден кейінгі жарық қазбасының көлденең қима ауданы </w:t>
      </w:r>
      <w:r w:rsidRPr="003B63E3">
        <w:rPr>
          <w:rFonts w:ascii="Times New Roman" w:hAnsi="Times New Roman"/>
          <w:sz w:val="24"/>
          <w:szCs w:val="24"/>
          <w:lang w:val="kk-KZ"/>
        </w:rPr>
        <w:t>м</w:t>
      </w:r>
      <w:r w:rsidRPr="003B63E3">
        <w:rPr>
          <w:rFonts w:ascii="Times New Roman" w:hAnsi="Times New Roman"/>
          <w:sz w:val="24"/>
          <w:szCs w:val="24"/>
          <w:vertAlign w:val="superscript"/>
          <w:lang w:val="kk-KZ"/>
        </w:rPr>
        <w:t>2</w:t>
      </w:r>
      <w:r w:rsidRPr="00FC4369">
        <w:rPr>
          <w:rFonts w:ascii="Times New Roman" w:hAnsi="Times New Roman"/>
          <w:sz w:val="24"/>
          <w:szCs w:val="24"/>
          <w:lang w:val="kk-KZ"/>
        </w:rPr>
        <w:t>.</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Q көбінде мына формуламен анықталады:</w:t>
      </w:r>
    </w:p>
    <w:p w:rsidR="00FC4369" w:rsidRPr="00FC4369" w:rsidRDefault="00FC4369" w:rsidP="00FC4369">
      <w:pPr>
        <w:spacing w:after="0" w:line="240" w:lineRule="auto"/>
        <w:ind w:firstLine="709"/>
        <w:jc w:val="both"/>
        <w:rPr>
          <w:rFonts w:ascii="Times New Roman" w:hAnsi="Times New Roman"/>
          <w:sz w:val="24"/>
          <w:szCs w:val="24"/>
          <w:lang w:val="kk-KZ"/>
        </w:rPr>
      </w:pPr>
    </w:p>
    <w:p w:rsidR="00FC4369" w:rsidRPr="00FC4369" w:rsidRDefault="003B63E3" w:rsidP="00FC4369">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 xml:space="preserve">                                     </w:t>
      </w:r>
      <w:r w:rsidR="00FC4369" w:rsidRPr="00FC4369">
        <w:rPr>
          <w:rFonts w:ascii="Times New Roman" w:hAnsi="Times New Roman"/>
          <w:sz w:val="24"/>
          <w:szCs w:val="24"/>
          <w:lang w:val="kk-KZ"/>
        </w:rPr>
        <w:tab/>
      </w:r>
      <w:r w:rsidRPr="003B63E3">
        <w:rPr>
          <w:rFonts w:ascii="Times New Roman" w:eastAsia="Times New Roman" w:hAnsi="Times New Roman"/>
          <w:sz w:val="28"/>
          <w:szCs w:val="20"/>
          <w:lang w:eastAsia="ru-RU"/>
        </w:rPr>
        <w:t xml:space="preserve">Q = </w:t>
      </w:r>
      <w:r w:rsidRPr="003B63E3">
        <w:rPr>
          <w:rFonts w:ascii="Times New Roman" w:eastAsia="Times New Roman" w:hAnsi="Times New Roman"/>
          <w:position w:val="-24"/>
          <w:sz w:val="28"/>
          <w:szCs w:val="20"/>
          <w:lang w:eastAsia="ru-RU"/>
        </w:rPr>
        <w:object w:dxaOrig="560" w:dyaOrig="620">
          <v:shape id="_x0000_i1026" type="#_x0000_t75" style="width:27.75pt;height:30.75pt" o:ole="" fillcolor="window">
            <v:imagedata r:id="rId7" o:title=""/>
          </v:shape>
          <o:OLEObject Type="Embed" ProgID="Equation.3" ShapeID="_x0000_i1026" DrawAspect="Content" ObjectID="_1659994597" r:id="rId8"/>
        </w:object>
      </w:r>
      <w:r w:rsidR="00FC4369" w:rsidRPr="00FC4369">
        <w:rPr>
          <w:rFonts w:ascii="Times New Roman" w:hAnsi="Times New Roman"/>
          <w:sz w:val="24"/>
          <w:szCs w:val="24"/>
          <w:lang w:val="kk-KZ"/>
        </w:rPr>
        <w:tab/>
      </w:r>
      <w:r w:rsidR="00FC4369" w:rsidRPr="00FC4369">
        <w:rPr>
          <w:rFonts w:ascii="Times New Roman" w:hAnsi="Times New Roman"/>
          <w:sz w:val="24"/>
          <w:szCs w:val="24"/>
          <w:lang w:val="kk-KZ"/>
        </w:rPr>
        <w:tab/>
      </w:r>
      <w:r w:rsidR="00FC4369" w:rsidRPr="00FC4369">
        <w:rPr>
          <w:rFonts w:ascii="Times New Roman" w:hAnsi="Times New Roman"/>
          <w:sz w:val="24"/>
          <w:szCs w:val="24"/>
          <w:lang w:val="kk-KZ"/>
        </w:rPr>
        <w:tab/>
        <w:t>(2)</w:t>
      </w:r>
    </w:p>
    <w:p w:rsidR="00FC4369" w:rsidRPr="00FC4369" w:rsidRDefault="00FC4369" w:rsidP="00FC4369">
      <w:pPr>
        <w:spacing w:after="0" w:line="240" w:lineRule="auto"/>
        <w:ind w:firstLine="709"/>
        <w:jc w:val="both"/>
        <w:rPr>
          <w:rFonts w:ascii="Times New Roman" w:hAnsi="Times New Roman"/>
          <w:sz w:val="24"/>
          <w:szCs w:val="24"/>
          <w:lang w:val="kk-KZ"/>
        </w:rPr>
      </w:pP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Мұндағы q – газ бойынша шахта санатына сай келетін 1 т-ға тәуліктік өндірудің ауа нормасы, м</w:t>
      </w:r>
      <w:r w:rsidRPr="003B63E3">
        <w:rPr>
          <w:rFonts w:ascii="Times New Roman" w:hAnsi="Times New Roman"/>
          <w:sz w:val="24"/>
          <w:szCs w:val="24"/>
          <w:vertAlign w:val="superscript"/>
          <w:lang w:val="kk-KZ"/>
        </w:rPr>
        <w:t>3</w:t>
      </w:r>
      <w:r w:rsidRPr="00FC4369">
        <w:rPr>
          <w:rFonts w:ascii="Times New Roman" w:hAnsi="Times New Roman"/>
          <w:sz w:val="24"/>
          <w:szCs w:val="24"/>
          <w:lang w:val="kk-KZ"/>
        </w:rPr>
        <w:t>/мин;</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А</w:t>
      </w:r>
      <w:r w:rsidRPr="003B63E3">
        <w:rPr>
          <w:rFonts w:ascii="Times New Roman" w:hAnsi="Times New Roman"/>
          <w:sz w:val="24"/>
          <w:szCs w:val="24"/>
          <w:vertAlign w:val="subscript"/>
          <w:lang w:val="kk-KZ"/>
        </w:rPr>
        <w:t>с</w:t>
      </w:r>
      <w:r w:rsidRPr="00FC4369">
        <w:rPr>
          <w:rFonts w:ascii="Times New Roman" w:hAnsi="Times New Roman"/>
          <w:sz w:val="24"/>
          <w:szCs w:val="24"/>
          <w:lang w:val="kk-KZ"/>
        </w:rPr>
        <w:t>, — қазба бойынша тасымалданатын тәуліктік өндіру, т;</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z — барлық шахта үшін 1,45 – 1,5 тең, ауа қорының коэффициенті. Бір қазба үшін ол аз болады және ауа алмастыру жобасымен анықталады.</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Жоғарысанатты шахталар үшін</w:t>
      </w: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 xml:space="preserve">  </w:t>
      </w:r>
      <w:r w:rsidRPr="00FC4369">
        <w:rPr>
          <w:rFonts w:ascii="Times New Roman" w:hAnsi="Times New Roman"/>
          <w:sz w:val="24"/>
          <w:szCs w:val="24"/>
          <w:lang w:val="kk-KZ"/>
        </w:rPr>
        <w:tab/>
      </w:r>
      <w:r w:rsidRPr="00FC4369">
        <w:rPr>
          <w:rFonts w:ascii="Times New Roman" w:hAnsi="Times New Roman"/>
          <w:sz w:val="24"/>
          <w:szCs w:val="24"/>
          <w:lang w:val="kk-KZ"/>
        </w:rPr>
        <w:tab/>
      </w:r>
      <w:r w:rsidRPr="00FC4369">
        <w:rPr>
          <w:rFonts w:ascii="Times New Roman" w:hAnsi="Times New Roman"/>
          <w:sz w:val="24"/>
          <w:szCs w:val="24"/>
          <w:lang w:val="kk-KZ"/>
        </w:rPr>
        <w:tab/>
      </w:r>
      <w:r w:rsidR="003B63E3" w:rsidRPr="003B63E3">
        <w:rPr>
          <w:rFonts w:ascii="Times New Roman" w:eastAsia="Times New Roman" w:hAnsi="Times New Roman"/>
          <w:sz w:val="28"/>
          <w:szCs w:val="20"/>
          <w:lang w:eastAsia="ru-RU"/>
        </w:rPr>
        <w:t xml:space="preserve">q = </w:t>
      </w:r>
      <w:r w:rsidR="003B63E3" w:rsidRPr="003B63E3">
        <w:rPr>
          <w:rFonts w:ascii="Times New Roman" w:eastAsia="Times New Roman" w:hAnsi="Times New Roman"/>
          <w:position w:val="-28"/>
          <w:sz w:val="28"/>
          <w:szCs w:val="20"/>
          <w:lang w:eastAsia="ru-RU"/>
        </w:rPr>
        <w:object w:dxaOrig="1260" w:dyaOrig="660">
          <v:shape id="_x0000_i1027" type="#_x0000_t75" style="width:63pt;height:33pt" o:ole="" fillcolor="window">
            <v:imagedata r:id="rId9" o:title=""/>
          </v:shape>
          <o:OLEObject Type="Embed" ProgID="Equation.3" ShapeID="_x0000_i1027" DrawAspect="Content" ObjectID="_1659994598" r:id="rId10"/>
        </w:object>
      </w:r>
      <w:r w:rsidR="003B63E3">
        <w:rPr>
          <w:rFonts w:ascii="Times New Roman" w:eastAsia="Times New Roman" w:hAnsi="Times New Roman"/>
          <w:position w:val="-28"/>
          <w:sz w:val="28"/>
          <w:szCs w:val="20"/>
          <w:lang w:eastAsia="ru-RU"/>
        </w:rPr>
        <w:t xml:space="preserve">                 </w:t>
      </w:r>
      <w:r w:rsidRPr="00FC4369">
        <w:rPr>
          <w:rFonts w:ascii="Times New Roman" w:hAnsi="Times New Roman"/>
          <w:sz w:val="24"/>
          <w:szCs w:val="24"/>
          <w:lang w:val="kk-KZ"/>
        </w:rPr>
        <w:tab/>
        <w:t>(3)</w:t>
      </w:r>
    </w:p>
    <w:p w:rsidR="00FC4369" w:rsidRPr="00FC4369" w:rsidRDefault="00FC4369" w:rsidP="00FC4369">
      <w:pPr>
        <w:spacing w:after="0" w:line="240" w:lineRule="auto"/>
        <w:ind w:firstLine="709"/>
        <w:jc w:val="both"/>
        <w:rPr>
          <w:rFonts w:ascii="Times New Roman" w:hAnsi="Times New Roman"/>
          <w:sz w:val="24"/>
          <w:szCs w:val="24"/>
          <w:lang w:val="kk-KZ"/>
        </w:rPr>
      </w:pPr>
    </w:p>
    <w:p w:rsidR="00FC4369" w:rsidRP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мұндағы qм = 2 м</w:t>
      </w:r>
      <w:r w:rsidRPr="003B63E3">
        <w:rPr>
          <w:rFonts w:ascii="Times New Roman" w:hAnsi="Times New Roman"/>
          <w:sz w:val="24"/>
          <w:szCs w:val="24"/>
          <w:vertAlign w:val="superscript"/>
          <w:lang w:val="kk-KZ"/>
        </w:rPr>
        <w:t>3</w:t>
      </w:r>
      <w:r w:rsidRPr="00FC4369">
        <w:rPr>
          <w:rFonts w:ascii="Times New Roman" w:hAnsi="Times New Roman"/>
          <w:sz w:val="24"/>
          <w:szCs w:val="24"/>
          <w:lang w:val="kk-KZ"/>
        </w:rPr>
        <w:t>/мин  метанның фактылы бөлінуі 1 т-ға тәуліктік өндірілуі</w:t>
      </w:r>
    </w:p>
    <w:p w:rsidR="00FC4369" w:rsidRDefault="00FC4369" w:rsidP="00FC4369">
      <w:pPr>
        <w:spacing w:after="0" w:line="240" w:lineRule="auto"/>
        <w:ind w:firstLine="709"/>
        <w:jc w:val="both"/>
        <w:rPr>
          <w:rFonts w:ascii="Times New Roman" w:hAnsi="Times New Roman"/>
          <w:sz w:val="24"/>
          <w:szCs w:val="24"/>
          <w:lang w:val="kk-KZ"/>
        </w:rPr>
      </w:pPr>
      <w:r w:rsidRPr="00FC4369">
        <w:rPr>
          <w:rFonts w:ascii="Times New Roman" w:hAnsi="Times New Roman"/>
          <w:sz w:val="24"/>
          <w:szCs w:val="24"/>
          <w:lang w:val="kk-KZ"/>
        </w:rPr>
        <w:t>Төменде есептік формулалары және графикалық әдісте әр түрлі қалыптағы көлденең қима қазбасының өлшемдерін есептеу тәртібі көрсетілген.</w:t>
      </w:r>
    </w:p>
    <w:p w:rsidR="003B63E3" w:rsidRDefault="003B63E3" w:rsidP="00FC4369">
      <w:pPr>
        <w:spacing w:after="0" w:line="240" w:lineRule="auto"/>
        <w:ind w:firstLine="709"/>
        <w:jc w:val="both"/>
        <w:rPr>
          <w:rFonts w:ascii="Times New Roman" w:hAnsi="Times New Roman"/>
          <w:sz w:val="24"/>
          <w:szCs w:val="24"/>
          <w:lang w:val="kk-KZ"/>
        </w:rPr>
      </w:pPr>
    </w:p>
    <w:p w:rsidR="003B63E3" w:rsidRDefault="003B63E3" w:rsidP="00FC4369">
      <w:pPr>
        <w:spacing w:after="0" w:line="240" w:lineRule="auto"/>
        <w:ind w:firstLine="709"/>
        <w:jc w:val="both"/>
        <w:rPr>
          <w:rFonts w:ascii="Times New Roman" w:hAnsi="Times New Roman"/>
          <w:b/>
          <w:sz w:val="24"/>
          <w:szCs w:val="24"/>
          <w:lang w:val="kk-KZ"/>
        </w:rPr>
      </w:pPr>
      <w:r w:rsidRPr="003B63E3">
        <w:rPr>
          <w:rFonts w:ascii="Times New Roman" w:hAnsi="Times New Roman"/>
          <w:b/>
          <w:sz w:val="24"/>
          <w:szCs w:val="24"/>
          <w:lang w:val="kk-KZ"/>
        </w:rPr>
        <w:lastRenderedPageBreak/>
        <w:t>Кес</w:t>
      </w:r>
      <w:r>
        <w:rPr>
          <w:rFonts w:ascii="Times New Roman" w:hAnsi="Times New Roman"/>
          <w:b/>
          <w:sz w:val="24"/>
          <w:szCs w:val="24"/>
          <w:lang w:val="kk-KZ"/>
        </w:rPr>
        <w:t>т</w:t>
      </w:r>
      <w:r w:rsidRPr="003B63E3">
        <w:rPr>
          <w:rFonts w:ascii="Times New Roman" w:hAnsi="Times New Roman"/>
          <w:b/>
          <w:sz w:val="24"/>
          <w:szCs w:val="24"/>
          <w:lang w:val="kk-KZ"/>
        </w:rPr>
        <w:t>едегі нұсқаны группа журналы</w:t>
      </w:r>
      <w:r>
        <w:rPr>
          <w:rFonts w:ascii="Times New Roman" w:hAnsi="Times New Roman"/>
          <w:b/>
          <w:sz w:val="24"/>
          <w:szCs w:val="24"/>
          <w:lang w:val="kk-KZ"/>
        </w:rPr>
        <w:t>ндағы кезек номері</w:t>
      </w:r>
      <w:r w:rsidRPr="003B63E3">
        <w:rPr>
          <w:rFonts w:ascii="Times New Roman" w:hAnsi="Times New Roman"/>
          <w:b/>
          <w:sz w:val="24"/>
          <w:szCs w:val="24"/>
          <w:lang w:val="kk-KZ"/>
        </w:rPr>
        <w:t xml:space="preserve"> бойынша алу керек:</w:t>
      </w:r>
    </w:p>
    <w:p w:rsidR="003B63E3" w:rsidRPr="003B63E3" w:rsidRDefault="003B63E3" w:rsidP="00FC4369">
      <w:pPr>
        <w:spacing w:after="0" w:line="240" w:lineRule="auto"/>
        <w:ind w:firstLine="709"/>
        <w:jc w:val="both"/>
        <w:rPr>
          <w:rFonts w:ascii="Times New Roman" w:hAnsi="Times New Roman"/>
          <w:b/>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4"/>
        <w:gridCol w:w="1276"/>
        <w:gridCol w:w="1276"/>
        <w:gridCol w:w="1842"/>
        <w:gridCol w:w="993"/>
        <w:gridCol w:w="848"/>
        <w:gridCol w:w="848"/>
        <w:gridCol w:w="848"/>
      </w:tblGrid>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Варианты</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roofErr w:type="spellStart"/>
            <w:proofErr w:type="gramStart"/>
            <w:r w:rsidRPr="003B63E3">
              <w:rPr>
                <w:rFonts w:ascii="Times New Roman" w:eastAsia="Times New Roman" w:hAnsi="Times New Roman"/>
                <w:sz w:val="24"/>
                <w:szCs w:val="24"/>
                <w:lang w:eastAsia="ru-RU"/>
              </w:rPr>
              <w:t>q</w:t>
            </w:r>
            <w:proofErr w:type="gramEnd"/>
            <w:r w:rsidRPr="003B63E3">
              <w:rPr>
                <w:rFonts w:ascii="Times New Roman" w:eastAsia="Times New Roman" w:hAnsi="Times New Roman"/>
                <w:sz w:val="24"/>
                <w:szCs w:val="24"/>
                <w:vertAlign w:val="subscript"/>
                <w:lang w:eastAsia="ru-RU"/>
              </w:rPr>
              <w:t>м</w:t>
            </w:r>
            <w:proofErr w:type="spellEnd"/>
            <w:r w:rsidRPr="003B63E3">
              <w:rPr>
                <w:rFonts w:ascii="Times New Roman" w:eastAsia="Times New Roman" w:hAnsi="Times New Roman"/>
                <w:sz w:val="24"/>
                <w:szCs w:val="24"/>
                <w:vertAlign w:val="subscript"/>
                <w:lang w:eastAsia="ru-RU"/>
              </w:rPr>
              <w:t xml:space="preserve">, </w:t>
            </w:r>
            <w:r w:rsidRPr="003B63E3">
              <w:rPr>
                <w:rFonts w:ascii="Times New Roman" w:eastAsia="Times New Roman" w:hAnsi="Times New Roman"/>
                <w:sz w:val="24"/>
                <w:szCs w:val="24"/>
                <w:lang w:eastAsia="ru-RU"/>
              </w:rPr>
              <w:t>м</w:t>
            </w:r>
            <w:r w:rsidRPr="003B63E3">
              <w:rPr>
                <w:rFonts w:ascii="Times New Roman" w:eastAsia="Times New Roman" w:hAnsi="Times New Roman"/>
                <w:sz w:val="24"/>
                <w:szCs w:val="24"/>
                <w:vertAlign w:val="superscript"/>
                <w:lang w:eastAsia="ru-RU"/>
              </w:rPr>
              <w:t>3</w:t>
            </w:r>
            <w:r w:rsidRPr="003B63E3">
              <w:rPr>
                <w:rFonts w:ascii="Times New Roman" w:eastAsia="Times New Roman" w:hAnsi="Times New Roman"/>
                <w:sz w:val="24"/>
                <w:szCs w:val="24"/>
                <w:lang w:eastAsia="ru-RU"/>
              </w:rPr>
              <w:t>/мин</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z</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i/>
                <w:sz w:val="24"/>
                <w:szCs w:val="24"/>
                <w:lang w:val="kk-KZ" w:eastAsia="ru-RU"/>
              </w:rPr>
              <w:t>А</w:t>
            </w:r>
            <w:r w:rsidRPr="003B63E3">
              <w:rPr>
                <w:rFonts w:ascii="Times New Roman" w:eastAsia="Times New Roman" w:hAnsi="Times New Roman"/>
                <w:sz w:val="24"/>
                <w:szCs w:val="24"/>
                <w:vertAlign w:val="subscript"/>
                <w:lang w:val="kk-KZ" w:eastAsia="ru-RU"/>
              </w:rPr>
              <w:t xml:space="preserve">с, </w:t>
            </w:r>
            <w:r w:rsidRPr="003B63E3">
              <w:rPr>
                <w:rFonts w:ascii="Times New Roman" w:eastAsia="Times New Roman" w:hAnsi="Times New Roman"/>
                <w:sz w:val="24"/>
                <w:szCs w:val="24"/>
                <w:lang w:val="kk-KZ" w:eastAsia="ru-RU"/>
              </w:rPr>
              <w:t>т</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S</w:t>
            </w:r>
            <w:r w:rsidRPr="003B63E3">
              <w:rPr>
                <w:rFonts w:ascii="Times New Roman" w:eastAsia="Times New Roman" w:hAnsi="Times New Roman"/>
                <w:sz w:val="24"/>
                <w:szCs w:val="24"/>
                <w:vertAlign w:val="subscript"/>
                <w:lang w:val="kk-KZ" w:eastAsia="ru-RU"/>
              </w:rPr>
              <w:t xml:space="preserve">св, </w:t>
            </w:r>
            <w:r w:rsidRPr="003B63E3">
              <w:rPr>
                <w:rFonts w:ascii="Times New Roman" w:eastAsia="Times New Roman" w:hAnsi="Times New Roman"/>
                <w:sz w:val="24"/>
                <w:szCs w:val="24"/>
                <w:lang w:val="kk-KZ" w:eastAsia="ru-RU"/>
              </w:rPr>
              <w:t>м</w:t>
            </w:r>
            <w:r w:rsidRPr="003B63E3">
              <w:rPr>
                <w:rFonts w:ascii="Times New Roman" w:eastAsia="Times New Roman" w:hAnsi="Times New Roman"/>
                <w:sz w:val="24"/>
                <w:szCs w:val="24"/>
                <w:vertAlign w:val="superscript"/>
                <w:lang w:val="kk-KZ" w:eastAsia="ru-RU"/>
              </w:rPr>
              <w:t>2</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en-US" w:eastAsia="ru-RU"/>
              </w:rPr>
            </w:pPr>
            <w:r w:rsidRPr="003B63E3">
              <w:rPr>
                <w:rFonts w:ascii="Times New Roman" w:eastAsia="Times New Roman" w:hAnsi="Times New Roman"/>
                <w:sz w:val="24"/>
                <w:szCs w:val="24"/>
                <w:lang w:val="en-US" w:eastAsia="ru-RU"/>
              </w:rPr>
              <w:t>q</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en-US" w:eastAsia="ru-RU"/>
              </w:rPr>
            </w:pPr>
            <w:r w:rsidRPr="003B63E3">
              <w:rPr>
                <w:rFonts w:ascii="Times New Roman" w:eastAsia="Times New Roman" w:hAnsi="Times New Roman"/>
                <w:sz w:val="24"/>
                <w:szCs w:val="24"/>
                <w:lang w:val="en-US" w:eastAsia="ru-RU"/>
              </w:rPr>
              <w:t>Q</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en-US" w:eastAsia="ru-RU"/>
              </w:rPr>
            </w:pPr>
            <w:proofErr w:type="spellStart"/>
            <w:proofErr w:type="gramStart"/>
            <w:r w:rsidRPr="003B63E3">
              <w:rPr>
                <w:rFonts w:ascii="Times New Roman" w:eastAsia="Times New Roman" w:hAnsi="Times New Roman"/>
                <w:i/>
                <w:sz w:val="28"/>
                <w:szCs w:val="20"/>
                <w:lang w:eastAsia="ru-RU"/>
              </w:rPr>
              <w:t>v</w:t>
            </w:r>
            <w:proofErr w:type="gramEnd"/>
            <w:r w:rsidRPr="003B63E3">
              <w:rPr>
                <w:rFonts w:ascii="Times New Roman" w:eastAsia="Times New Roman" w:hAnsi="Times New Roman"/>
                <w:sz w:val="28"/>
                <w:szCs w:val="20"/>
                <w:vertAlign w:val="subscript"/>
                <w:lang w:eastAsia="ru-RU"/>
              </w:rPr>
              <w:t>д</w:t>
            </w:r>
            <w:proofErr w:type="spellEnd"/>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1,45</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1000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65</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rPr>
                <w:rFonts w:ascii="Times New Roman" w:eastAsia="Times New Roman" w:hAnsi="Times New Roman"/>
                <w:sz w:val="20"/>
                <w:szCs w:val="20"/>
                <w:lang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1,5</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1200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60</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3</w:t>
            </w:r>
          </w:p>
        </w:tc>
        <w:tc>
          <w:tcPr>
            <w:tcW w:w="1276" w:type="dxa"/>
          </w:tcPr>
          <w:p w:rsidR="003B63E3" w:rsidRPr="003B63E3" w:rsidRDefault="003B63E3" w:rsidP="003B63E3">
            <w:pPr>
              <w:spacing w:after="0" w:line="240" w:lineRule="auto"/>
              <w:rPr>
                <w:rFonts w:ascii="Times New Roman" w:eastAsia="Times New Roman" w:hAnsi="Times New Roman"/>
                <w:sz w:val="20"/>
                <w:szCs w:val="20"/>
                <w:lang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1.47</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1500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55</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4</w:t>
            </w:r>
          </w:p>
        </w:tc>
        <w:tc>
          <w:tcPr>
            <w:tcW w:w="1276" w:type="dxa"/>
          </w:tcPr>
          <w:p w:rsidR="003B63E3" w:rsidRPr="003B63E3" w:rsidRDefault="003B63E3" w:rsidP="003B63E3">
            <w:pPr>
              <w:spacing w:after="0" w:line="240" w:lineRule="auto"/>
              <w:rPr>
                <w:rFonts w:ascii="Times New Roman" w:eastAsia="Times New Roman" w:hAnsi="Times New Roman"/>
                <w:sz w:val="20"/>
                <w:szCs w:val="20"/>
                <w:lang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1,5</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2000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50</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5</w:t>
            </w:r>
          </w:p>
        </w:tc>
        <w:tc>
          <w:tcPr>
            <w:tcW w:w="1276" w:type="dxa"/>
          </w:tcPr>
          <w:p w:rsidR="003B63E3" w:rsidRPr="003B63E3" w:rsidRDefault="003B63E3" w:rsidP="003B63E3">
            <w:pPr>
              <w:spacing w:after="0" w:line="240" w:lineRule="auto"/>
              <w:rPr>
                <w:rFonts w:ascii="Times New Roman" w:eastAsia="Times New Roman" w:hAnsi="Times New Roman"/>
                <w:sz w:val="20"/>
                <w:szCs w:val="20"/>
                <w:lang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1.46</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2200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45</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6</w:t>
            </w:r>
          </w:p>
        </w:tc>
        <w:tc>
          <w:tcPr>
            <w:tcW w:w="1276" w:type="dxa"/>
          </w:tcPr>
          <w:p w:rsidR="003B63E3" w:rsidRPr="003B63E3" w:rsidRDefault="003B63E3" w:rsidP="003B63E3">
            <w:pPr>
              <w:spacing w:after="0" w:line="240" w:lineRule="auto"/>
              <w:rPr>
                <w:rFonts w:ascii="Times New Roman" w:eastAsia="Times New Roman" w:hAnsi="Times New Roman"/>
                <w:sz w:val="20"/>
                <w:szCs w:val="20"/>
                <w:lang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1,5</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2500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40</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7</w:t>
            </w:r>
          </w:p>
        </w:tc>
        <w:tc>
          <w:tcPr>
            <w:tcW w:w="1276" w:type="dxa"/>
          </w:tcPr>
          <w:p w:rsidR="003B63E3" w:rsidRPr="003B63E3" w:rsidRDefault="003B63E3" w:rsidP="003B63E3">
            <w:pPr>
              <w:spacing w:after="0" w:line="240" w:lineRule="auto"/>
              <w:rPr>
                <w:rFonts w:ascii="Times New Roman" w:eastAsia="Times New Roman" w:hAnsi="Times New Roman"/>
                <w:sz w:val="20"/>
                <w:szCs w:val="20"/>
                <w:lang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1.48</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3000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35</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8</w:t>
            </w:r>
          </w:p>
        </w:tc>
        <w:tc>
          <w:tcPr>
            <w:tcW w:w="1276" w:type="dxa"/>
          </w:tcPr>
          <w:p w:rsidR="003B63E3" w:rsidRPr="003B63E3" w:rsidRDefault="003B63E3" w:rsidP="003B63E3">
            <w:pPr>
              <w:spacing w:after="0" w:line="240" w:lineRule="auto"/>
              <w:rPr>
                <w:rFonts w:ascii="Times New Roman" w:eastAsia="Times New Roman" w:hAnsi="Times New Roman"/>
                <w:sz w:val="20"/>
                <w:szCs w:val="20"/>
                <w:lang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1,5</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3600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30</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9</w:t>
            </w:r>
          </w:p>
        </w:tc>
        <w:tc>
          <w:tcPr>
            <w:tcW w:w="1276" w:type="dxa"/>
          </w:tcPr>
          <w:p w:rsidR="003B63E3" w:rsidRPr="003B63E3" w:rsidRDefault="003B63E3" w:rsidP="003B63E3">
            <w:pPr>
              <w:spacing w:after="0" w:line="240" w:lineRule="auto"/>
              <w:rPr>
                <w:rFonts w:ascii="Times New Roman" w:eastAsia="Times New Roman" w:hAnsi="Times New Roman"/>
                <w:sz w:val="20"/>
                <w:szCs w:val="20"/>
                <w:lang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1.46</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3800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24</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10</w:t>
            </w:r>
          </w:p>
        </w:tc>
        <w:tc>
          <w:tcPr>
            <w:tcW w:w="1276" w:type="dxa"/>
          </w:tcPr>
          <w:p w:rsidR="003B63E3" w:rsidRPr="003B63E3" w:rsidRDefault="003B63E3" w:rsidP="003B63E3">
            <w:pPr>
              <w:spacing w:after="0" w:line="240" w:lineRule="auto"/>
              <w:rPr>
                <w:rFonts w:ascii="Times New Roman" w:eastAsia="Times New Roman" w:hAnsi="Times New Roman"/>
                <w:sz w:val="20"/>
                <w:szCs w:val="20"/>
                <w:lang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1,5</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4000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10</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11</w:t>
            </w:r>
          </w:p>
        </w:tc>
        <w:tc>
          <w:tcPr>
            <w:tcW w:w="1276" w:type="dxa"/>
          </w:tcPr>
          <w:p w:rsidR="003B63E3" w:rsidRPr="003B63E3" w:rsidRDefault="003B63E3" w:rsidP="003B63E3">
            <w:pPr>
              <w:spacing w:after="0" w:line="240" w:lineRule="auto"/>
              <w:rPr>
                <w:rFonts w:ascii="Times New Roman" w:eastAsia="Times New Roman" w:hAnsi="Times New Roman"/>
                <w:sz w:val="20"/>
                <w:szCs w:val="20"/>
                <w:lang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1.5</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1500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45</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12</w:t>
            </w:r>
          </w:p>
        </w:tc>
        <w:tc>
          <w:tcPr>
            <w:tcW w:w="1276" w:type="dxa"/>
          </w:tcPr>
          <w:p w:rsidR="003B63E3" w:rsidRPr="003B63E3" w:rsidRDefault="003B63E3" w:rsidP="003B63E3">
            <w:pPr>
              <w:spacing w:after="0" w:line="240" w:lineRule="auto"/>
              <w:rPr>
                <w:rFonts w:ascii="Times New Roman" w:eastAsia="Times New Roman" w:hAnsi="Times New Roman"/>
                <w:sz w:val="20"/>
                <w:szCs w:val="20"/>
                <w:lang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1,5</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2100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50</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13</w:t>
            </w:r>
          </w:p>
        </w:tc>
        <w:tc>
          <w:tcPr>
            <w:tcW w:w="1276" w:type="dxa"/>
          </w:tcPr>
          <w:p w:rsidR="003B63E3" w:rsidRPr="003B63E3" w:rsidRDefault="003B63E3" w:rsidP="003B63E3">
            <w:pPr>
              <w:spacing w:after="0" w:line="240" w:lineRule="auto"/>
              <w:rPr>
                <w:rFonts w:ascii="Times New Roman" w:eastAsia="Times New Roman" w:hAnsi="Times New Roman"/>
                <w:sz w:val="20"/>
                <w:szCs w:val="20"/>
                <w:lang w:eastAsia="ru-RU"/>
              </w:rPr>
            </w:pPr>
            <w:r w:rsidRPr="003B63E3">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1.46</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2300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sidRPr="003B63E3">
              <w:rPr>
                <w:rFonts w:ascii="Times New Roman" w:eastAsia="Times New Roman" w:hAnsi="Times New Roman"/>
                <w:sz w:val="24"/>
                <w:szCs w:val="24"/>
                <w:lang w:val="kk-KZ" w:eastAsia="ru-RU"/>
              </w:rPr>
              <w:t>55</w:t>
            </w: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r w:rsidR="003B63E3" w:rsidRPr="003B63E3" w:rsidTr="00006F3E">
        <w:tc>
          <w:tcPr>
            <w:tcW w:w="1244"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Pr>
                <w:rFonts w:ascii="Times New Roman" w:eastAsia="Times New Roman" w:hAnsi="Times New Roman"/>
                <w:sz w:val="24"/>
                <w:szCs w:val="24"/>
                <w:lang w:val="kk-KZ" w:eastAsia="ru-RU"/>
              </w:rPr>
              <w:t>14</w:t>
            </w:r>
          </w:p>
        </w:tc>
        <w:tc>
          <w:tcPr>
            <w:tcW w:w="1276" w:type="dxa"/>
          </w:tcPr>
          <w:p w:rsidR="003B63E3" w:rsidRPr="003B63E3" w:rsidRDefault="003B63E3" w:rsidP="003B63E3">
            <w:pPr>
              <w:spacing w:after="0" w:line="240" w:lineRule="auto"/>
              <w:rPr>
                <w:rFonts w:ascii="Times New Roman" w:eastAsia="Times New Roman" w:hAnsi="Times New Roman"/>
                <w:sz w:val="24"/>
                <w:szCs w:val="24"/>
                <w:lang w:val="kk-KZ" w:eastAsia="ru-RU"/>
              </w:rPr>
            </w:pPr>
            <w:r>
              <w:rPr>
                <w:rFonts w:ascii="Times New Roman" w:eastAsia="Times New Roman" w:hAnsi="Times New Roman"/>
                <w:sz w:val="24"/>
                <w:szCs w:val="24"/>
                <w:lang w:val="kk-KZ" w:eastAsia="ru-RU"/>
              </w:rPr>
              <w:t>2</w:t>
            </w:r>
          </w:p>
        </w:tc>
        <w:tc>
          <w:tcPr>
            <w:tcW w:w="1276"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Pr>
                <w:rFonts w:ascii="Times New Roman" w:eastAsia="Times New Roman" w:hAnsi="Times New Roman"/>
                <w:sz w:val="24"/>
                <w:szCs w:val="24"/>
                <w:lang w:val="kk-KZ" w:eastAsia="ru-RU"/>
              </w:rPr>
              <w:t>1,47</w:t>
            </w:r>
          </w:p>
        </w:tc>
        <w:tc>
          <w:tcPr>
            <w:tcW w:w="1842"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Pr>
                <w:rFonts w:ascii="Times New Roman" w:eastAsia="Times New Roman" w:hAnsi="Times New Roman"/>
                <w:sz w:val="24"/>
                <w:szCs w:val="24"/>
                <w:lang w:val="kk-KZ" w:eastAsia="ru-RU"/>
              </w:rPr>
              <w:t>3700</w:t>
            </w:r>
          </w:p>
        </w:tc>
        <w:tc>
          <w:tcPr>
            <w:tcW w:w="993"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r>
              <w:rPr>
                <w:rFonts w:ascii="Times New Roman" w:eastAsia="Times New Roman" w:hAnsi="Times New Roman"/>
                <w:sz w:val="24"/>
                <w:szCs w:val="24"/>
                <w:lang w:val="kk-KZ" w:eastAsia="ru-RU"/>
              </w:rPr>
              <w:t>50</w:t>
            </w:r>
            <w:bookmarkStart w:id="0" w:name="_GoBack"/>
            <w:bookmarkEnd w:id="0"/>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c>
          <w:tcPr>
            <w:tcW w:w="848" w:type="dxa"/>
          </w:tcPr>
          <w:p w:rsidR="003B63E3" w:rsidRPr="003B63E3" w:rsidRDefault="003B63E3" w:rsidP="003B63E3">
            <w:pPr>
              <w:spacing w:after="0" w:line="240" w:lineRule="auto"/>
              <w:jc w:val="both"/>
              <w:rPr>
                <w:rFonts w:ascii="Times New Roman" w:eastAsia="Times New Roman" w:hAnsi="Times New Roman"/>
                <w:sz w:val="24"/>
                <w:szCs w:val="24"/>
                <w:lang w:val="kk-KZ" w:eastAsia="ru-RU"/>
              </w:rPr>
            </w:pPr>
          </w:p>
        </w:tc>
      </w:tr>
    </w:tbl>
    <w:p w:rsidR="00FC4369" w:rsidRPr="00FC4369" w:rsidRDefault="00FC4369" w:rsidP="003B63E3">
      <w:pPr>
        <w:spacing w:after="0" w:line="240" w:lineRule="auto"/>
        <w:jc w:val="both"/>
        <w:rPr>
          <w:rFonts w:ascii="Times New Roman" w:hAnsi="Times New Roman"/>
          <w:sz w:val="24"/>
          <w:szCs w:val="24"/>
          <w:lang w:val="kk-KZ"/>
        </w:rPr>
      </w:pPr>
    </w:p>
    <w:sectPr w:rsidR="00FC4369" w:rsidRPr="00FC4369" w:rsidSect="003124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FF1"/>
    <w:rsid w:val="00050FE4"/>
    <w:rsid w:val="0005248B"/>
    <w:rsid w:val="00066F4F"/>
    <w:rsid w:val="000764D4"/>
    <w:rsid w:val="00094E85"/>
    <w:rsid w:val="000A4C9B"/>
    <w:rsid w:val="00175C94"/>
    <w:rsid w:val="001823FA"/>
    <w:rsid w:val="001A3946"/>
    <w:rsid w:val="00206687"/>
    <w:rsid w:val="00232E94"/>
    <w:rsid w:val="00237F94"/>
    <w:rsid w:val="00264696"/>
    <w:rsid w:val="002764CB"/>
    <w:rsid w:val="002E1A2A"/>
    <w:rsid w:val="002E7514"/>
    <w:rsid w:val="00303730"/>
    <w:rsid w:val="003124BC"/>
    <w:rsid w:val="00333DE7"/>
    <w:rsid w:val="003B3B42"/>
    <w:rsid w:val="003B63E3"/>
    <w:rsid w:val="00423885"/>
    <w:rsid w:val="00427963"/>
    <w:rsid w:val="00431EBA"/>
    <w:rsid w:val="00433BE8"/>
    <w:rsid w:val="004D529E"/>
    <w:rsid w:val="004E5A0B"/>
    <w:rsid w:val="004F0D42"/>
    <w:rsid w:val="004F2175"/>
    <w:rsid w:val="005071F3"/>
    <w:rsid w:val="005814A3"/>
    <w:rsid w:val="005B3D52"/>
    <w:rsid w:val="005E5E27"/>
    <w:rsid w:val="005E7DD2"/>
    <w:rsid w:val="00664659"/>
    <w:rsid w:val="00683F25"/>
    <w:rsid w:val="00701030"/>
    <w:rsid w:val="00703EF6"/>
    <w:rsid w:val="00753D7C"/>
    <w:rsid w:val="007C0A3C"/>
    <w:rsid w:val="007E2175"/>
    <w:rsid w:val="007E6FE9"/>
    <w:rsid w:val="00831FF1"/>
    <w:rsid w:val="008463E0"/>
    <w:rsid w:val="00853AA5"/>
    <w:rsid w:val="008612B5"/>
    <w:rsid w:val="00863FB9"/>
    <w:rsid w:val="00873BA0"/>
    <w:rsid w:val="0087547C"/>
    <w:rsid w:val="0089384B"/>
    <w:rsid w:val="008950A2"/>
    <w:rsid w:val="00920EF2"/>
    <w:rsid w:val="00921460"/>
    <w:rsid w:val="00957878"/>
    <w:rsid w:val="00962C86"/>
    <w:rsid w:val="0099781B"/>
    <w:rsid w:val="009C171B"/>
    <w:rsid w:val="009E3929"/>
    <w:rsid w:val="009E4CE5"/>
    <w:rsid w:val="00A05D3F"/>
    <w:rsid w:val="00A27A46"/>
    <w:rsid w:val="00A45047"/>
    <w:rsid w:val="00A57A09"/>
    <w:rsid w:val="00A62496"/>
    <w:rsid w:val="00B03D18"/>
    <w:rsid w:val="00B239EE"/>
    <w:rsid w:val="00C65796"/>
    <w:rsid w:val="00C76D4D"/>
    <w:rsid w:val="00C817D1"/>
    <w:rsid w:val="00CA1C53"/>
    <w:rsid w:val="00CB20F8"/>
    <w:rsid w:val="00CD41A3"/>
    <w:rsid w:val="00CF1AF0"/>
    <w:rsid w:val="00CF2A0B"/>
    <w:rsid w:val="00D61E69"/>
    <w:rsid w:val="00D7308E"/>
    <w:rsid w:val="00D8477E"/>
    <w:rsid w:val="00D93984"/>
    <w:rsid w:val="00D94001"/>
    <w:rsid w:val="00D957C0"/>
    <w:rsid w:val="00DC6ABC"/>
    <w:rsid w:val="00E10962"/>
    <w:rsid w:val="00E14B1A"/>
    <w:rsid w:val="00E156D6"/>
    <w:rsid w:val="00E24F4E"/>
    <w:rsid w:val="00E53000"/>
    <w:rsid w:val="00EB2B5E"/>
    <w:rsid w:val="00F1663D"/>
    <w:rsid w:val="00F80017"/>
    <w:rsid w:val="00F8107D"/>
    <w:rsid w:val="00F821C7"/>
    <w:rsid w:val="00FC43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FF1"/>
    <w:pPr>
      <w:spacing w:after="200" w:line="276" w:lineRule="auto"/>
    </w:pPr>
    <w:rPr>
      <w:sz w:val="22"/>
      <w:szCs w:val="22"/>
      <w:lang w:eastAsia="en-US"/>
    </w:rPr>
  </w:style>
  <w:style w:type="paragraph" w:styleId="1">
    <w:name w:val="heading 1"/>
    <w:basedOn w:val="a"/>
    <w:next w:val="a"/>
    <w:link w:val="10"/>
    <w:uiPriority w:val="99"/>
    <w:qFormat/>
    <w:rsid w:val="00831FF1"/>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31FF1"/>
    <w:rPr>
      <w:rFonts w:ascii="Cambria" w:hAnsi="Cambria" w:cs="Times New Roman"/>
      <w:b/>
      <w:bCs/>
      <w:color w:val="365F91"/>
      <w:sz w:val="28"/>
      <w:szCs w:val="28"/>
    </w:rPr>
  </w:style>
  <w:style w:type="paragraph" w:styleId="a3">
    <w:name w:val="Title"/>
    <w:basedOn w:val="a"/>
    <w:next w:val="a"/>
    <w:link w:val="a4"/>
    <w:uiPriority w:val="99"/>
    <w:qFormat/>
    <w:rsid w:val="00831FF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4">
    <w:name w:val="Название Знак"/>
    <w:basedOn w:val="a0"/>
    <w:link w:val="a3"/>
    <w:uiPriority w:val="99"/>
    <w:locked/>
    <w:rsid w:val="00831FF1"/>
    <w:rPr>
      <w:rFonts w:ascii="Cambria" w:hAnsi="Cambria" w:cs="Times New Roman"/>
      <w:color w:val="17365D"/>
      <w:spacing w:val="5"/>
      <w:kern w:val="28"/>
      <w:sz w:val="52"/>
      <w:szCs w:val="52"/>
    </w:rPr>
  </w:style>
  <w:style w:type="paragraph" w:styleId="a5">
    <w:name w:val="No Spacing"/>
    <w:uiPriority w:val="99"/>
    <w:qFormat/>
    <w:rsid w:val="00831FF1"/>
    <w:rPr>
      <w:sz w:val="22"/>
      <w:szCs w:val="22"/>
      <w:lang w:eastAsia="en-US"/>
    </w:rPr>
  </w:style>
  <w:style w:type="paragraph" w:styleId="a6">
    <w:name w:val="Intense Quote"/>
    <w:basedOn w:val="a"/>
    <w:next w:val="a"/>
    <w:link w:val="a7"/>
    <w:uiPriority w:val="99"/>
    <w:qFormat/>
    <w:rsid w:val="00831FF1"/>
    <w:pPr>
      <w:pBdr>
        <w:bottom w:val="single" w:sz="4" w:space="4" w:color="4F81BD"/>
      </w:pBdr>
      <w:spacing w:before="200" w:after="280"/>
      <w:ind w:left="936" w:right="936"/>
    </w:pPr>
    <w:rPr>
      <w:b/>
      <w:bCs/>
      <w:i/>
      <w:iCs/>
      <w:color w:val="4F81BD"/>
    </w:rPr>
  </w:style>
  <w:style w:type="character" w:customStyle="1" w:styleId="a7">
    <w:name w:val="Выделенная цитата Знак"/>
    <w:basedOn w:val="a0"/>
    <w:link w:val="a6"/>
    <w:uiPriority w:val="99"/>
    <w:locked/>
    <w:rsid w:val="00831FF1"/>
    <w:rPr>
      <w:rFonts w:cs="Times New Roman"/>
      <w:b/>
      <w:bCs/>
      <w:i/>
      <w:iCs/>
      <w:color w:val="4F81BD"/>
    </w:rPr>
  </w:style>
  <w:style w:type="character" w:styleId="a8">
    <w:name w:val="Intense Emphasis"/>
    <w:basedOn w:val="a0"/>
    <w:uiPriority w:val="99"/>
    <w:qFormat/>
    <w:rsid w:val="00831FF1"/>
    <w:rPr>
      <w:rFonts w:cs="Times New Roman"/>
      <w:b/>
      <w:bCs/>
      <w:i/>
      <w:iCs/>
      <w:color w:val="4F81B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FF1"/>
    <w:pPr>
      <w:spacing w:after="200" w:line="276" w:lineRule="auto"/>
    </w:pPr>
    <w:rPr>
      <w:sz w:val="22"/>
      <w:szCs w:val="22"/>
      <w:lang w:eastAsia="en-US"/>
    </w:rPr>
  </w:style>
  <w:style w:type="paragraph" w:styleId="1">
    <w:name w:val="heading 1"/>
    <w:basedOn w:val="a"/>
    <w:next w:val="a"/>
    <w:link w:val="10"/>
    <w:uiPriority w:val="99"/>
    <w:qFormat/>
    <w:rsid w:val="00831FF1"/>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31FF1"/>
    <w:rPr>
      <w:rFonts w:ascii="Cambria" w:hAnsi="Cambria" w:cs="Times New Roman"/>
      <w:b/>
      <w:bCs/>
      <w:color w:val="365F91"/>
      <w:sz w:val="28"/>
      <w:szCs w:val="28"/>
    </w:rPr>
  </w:style>
  <w:style w:type="paragraph" w:styleId="a3">
    <w:name w:val="Title"/>
    <w:basedOn w:val="a"/>
    <w:next w:val="a"/>
    <w:link w:val="a4"/>
    <w:uiPriority w:val="99"/>
    <w:qFormat/>
    <w:rsid w:val="00831FF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4">
    <w:name w:val="Название Знак"/>
    <w:basedOn w:val="a0"/>
    <w:link w:val="a3"/>
    <w:uiPriority w:val="99"/>
    <w:locked/>
    <w:rsid w:val="00831FF1"/>
    <w:rPr>
      <w:rFonts w:ascii="Cambria" w:hAnsi="Cambria" w:cs="Times New Roman"/>
      <w:color w:val="17365D"/>
      <w:spacing w:val="5"/>
      <w:kern w:val="28"/>
      <w:sz w:val="52"/>
      <w:szCs w:val="52"/>
    </w:rPr>
  </w:style>
  <w:style w:type="paragraph" w:styleId="a5">
    <w:name w:val="No Spacing"/>
    <w:uiPriority w:val="99"/>
    <w:qFormat/>
    <w:rsid w:val="00831FF1"/>
    <w:rPr>
      <w:sz w:val="22"/>
      <w:szCs w:val="22"/>
      <w:lang w:eastAsia="en-US"/>
    </w:rPr>
  </w:style>
  <w:style w:type="paragraph" w:styleId="a6">
    <w:name w:val="Intense Quote"/>
    <w:basedOn w:val="a"/>
    <w:next w:val="a"/>
    <w:link w:val="a7"/>
    <w:uiPriority w:val="99"/>
    <w:qFormat/>
    <w:rsid w:val="00831FF1"/>
    <w:pPr>
      <w:pBdr>
        <w:bottom w:val="single" w:sz="4" w:space="4" w:color="4F81BD"/>
      </w:pBdr>
      <w:spacing w:before="200" w:after="280"/>
      <w:ind w:left="936" w:right="936"/>
    </w:pPr>
    <w:rPr>
      <w:b/>
      <w:bCs/>
      <w:i/>
      <w:iCs/>
      <w:color w:val="4F81BD"/>
    </w:rPr>
  </w:style>
  <w:style w:type="character" w:customStyle="1" w:styleId="a7">
    <w:name w:val="Выделенная цитата Знак"/>
    <w:basedOn w:val="a0"/>
    <w:link w:val="a6"/>
    <w:uiPriority w:val="99"/>
    <w:locked/>
    <w:rsid w:val="00831FF1"/>
    <w:rPr>
      <w:rFonts w:cs="Times New Roman"/>
      <w:b/>
      <w:bCs/>
      <w:i/>
      <w:iCs/>
      <w:color w:val="4F81BD"/>
    </w:rPr>
  </w:style>
  <w:style w:type="character" w:styleId="a8">
    <w:name w:val="Intense Emphasis"/>
    <w:basedOn w:val="a0"/>
    <w:uiPriority w:val="99"/>
    <w:qFormat/>
    <w:rsid w:val="00831FF1"/>
    <w:rPr>
      <w:rFonts w:cs="Times New Roman"/>
      <w:b/>
      <w:bCs/>
      <w:i/>
      <w:iCs/>
      <w:color w:val="4F81B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935</Words>
  <Characters>5332</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dcterms:created xsi:type="dcterms:W3CDTF">2020-08-26T18:50:00Z</dcterms:created>
  <dcterms:modified xsi:type="dcterms:W3CDTF">2020-08-26T18:50:00Z</dcterms:modified>
</cp:coreProperties>
</file>